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A521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62FAC4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DF09F45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31AE97E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312B6E53" w14:textId="77777777">
        <w:tc>
          <w:tcPr>
            <w:tcW w:w="1080" w:type="dxa"/>
            <w:vAlign w:val="center"/>
          </w:tcPr>
          <w:p w14:paraId="5A7C4EE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DECD73A" w14:textId="53848889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053CF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17DC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209B2F3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22D6E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89AAEAA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3FDB8FF7" w14:textId="77777777">
        <w:tc>
          <w:tcPr>
            <w:tcW w:w="1080" w:type="dxa"/>
            <w:vAlign w:val="center"/>
          </w:tcPr>
          <w:p w14:paraId="6A34335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FA1FACC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B2B5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341F69C8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29F94B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94D91B4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652ECDF2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F9FA73D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ADF9F56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2FF0675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4B9E1FB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5A1F1E71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6DFC118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0FFB314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608CC732" w14:textId="77777777">
        <w:tc>
          <w:tcPr>
            <w:tcW w:w="9288" w:type="dxa"/>
          </w:tcPr>
          <w:p w14:paraId="6C85B565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13C2B6F0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FF0CCA3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3E74C93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1B71888F" w14:textId="77777777" w:rsidR="00E813F4" w:rsidRPr="007127EB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0B2B55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77769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053CF7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877769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A0DC3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14:paraId="6D9091AA" w14:textId="77777777" w:rsidR="00E813F4" w:rsidRPr="00AA0DC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A0DC3">
        <w:rPr>
          <w:rFonts w:ascii="Tahoma" w:hAnsi="Tahoma" w:cs="Tahoma"/>
          <w:b/>
          <w:szCs w:val="20"/>
        </w:rPr>
        <w:t>Vprašanje:</w:t>
      </w:r>
    </w:p>
    <w:p w14:paraId="5E311E0B" w14:textId="77777777" w:rsidR="002913F5" w:rsidRPr="00AA0DC3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D5A6C6E" w14:textId="77777777" w:rsidR="00053CF7" w:rsidRPr="00AA0DC3" w:rsidRDefault="00AA0DC3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AA0DC3">
        <w:rPr>
          <w:rFonts w:ascii="Tahoma" w:hAnsi="Tahoma" w:cs="Tahoma"/>
          <w:color w:val="333333"/>
          <w:szCs w:val="20"/>
          <w:shd w:val="clear" w:color="auto" w:fill="FFFFFF"/>
        </w:rPr>
        <w:t>Na kanalu DV1 - 3. FAZA imate postavko za izvedbo prečkanja pod strugo vodotoka z eno od modernih tehnologij izvedbe brez prekopa (postavka št. 02.066).</w:t>
      </w:r>
      <w:r w:rsidRPr="00AA0DC3">
        <w:rPr>
          <w:rFonts w:ascii="Tahoma" w:hAnsi="Tahoma" w:cs="Tahoma"/>
          <w:color w:val="333333"/>
          <w:szCs w:val="20"/>
        </w:rPr>
        <w:br/>
      </w:r>
      <w:r w:rsidRPr="00AA0DC3">
        <w:rPr>
          <w:rFonts w:ascii="Tahoma" w:hAnsi="Tahoma" w:cs="Tahoma"/>
          <w:color w:val="333333"/>
          <w:szCs w:val="20"/>
          <w:shd w:val="clear" w:color="auto" w:fill="FFFFFF"/>
        </w:rPr>
        <w:t>Pri samem opisu postavke navajate zemljino III. do V. kategorije.</w:t>
      </w:r>
      <w:r w:rsidRPr="00AA0DC3">
        <w:rPr>
          <w:rFonts w:ascii="Tahoma" w:hAnsi="Tahoma" w:cs="Tahoma"/>
          <w:color w:val="333333"/>
          <w:szCs w:val="20"/>
        </w:rPr>
        <w:br/>
      </w:r>
      <w:r w:rsidRPr="00AA0DC3">
        <w:rPr>
          <w:rFonts w:ascii="Tahoma" w:hAnsi="Tahoma" w:cs="Tahoma"/>
          <w:color w:val="333333"/>
          <w:szCs w:val="20"/>
        </w:rPr>
        <w:br/>
      </w:r>
      <w:r w:rsidRPr="00AA0DC3">
        <w:rPr>
          <w:rFonts w:ascii="Tahoma" w:hAnsi="Tahoma" w:cs="Tahoma"/>
          <w:color w:val="333333"/>
          <w:szCs w:val="20"/>
          <w:shd w:val="clear" w:color="auto" w:fill="FFFFFF"/>
        </w:rPr>
        <w:t>Ker je prehod in tehnologija izvedbe odvisna od vrste zemljine, prosimo naročnika, da natančno definira katere kategorije je zemljina.</w:t>
      </w:r>
      <w:r w:rsidRPr="00AA0DC3">
        <w:rPr>
          <w:rFonts w:ascii="Tahoma" w:hAnsi="Tahoma" w:cs="Tahoma"/>
          <w:color w:val="333333"/>
          <w:szCs w:val="20"/>
        </w:rPr>
        <w:br/>
      </w:r>
      <w:r w:rsidRPr="00AA0DC3">
        <w:rPr>
          <w:rFonts w:ascii="Tahoma" w:hAnsi="Tahoma" w:cs="Tahoma"/>
          <w:color w:val="333333"/>
          <w:szCs w:val="20"/>
          <w:shd w:val="clear" w:color="auto" w:fill="FFFFFF"/>
        </w:rPr>
        <w:t xml:space="preserve">V kolikor gre resnično za V. kategorijo se </w:t>
      </w:r>
      <w:proofErr w:type="spellStart"/>
      <w:r w:rsidRPr="00AA0DC3">
        <w:rPr>
          <w:rFonts w:ascii="Tahoma" w:hAnsi="Tahoma" w:cs="Tahoma"/>
          <w:color w:val="333333"/>
          <w:szCs w:val="20"/>
          <w:shd w:val="clear" w:color="auto" w:fill="FFFFFF"/>
        </w:rPr>
        <w:t>podvratavnje</w:t>
      </w:r>
      <w:proofErr w:type="spellEnd"/>
      <w:r w:rsidRPr="00AA0DC3">
        <w:rPr>
          <w:rFonts w:ascii="Tahoma" w:hAnsi="Tahoma" w:cs="Tahoma"/>
          <w:color w:val="333333"/>
          <w:szCs w:val="20"/>
          <w:shd w:val="clear" w:color="auto" w:fill="FFFFFF"/>
        </w:rPr>
        <w:t xml:space="preserve"> lahko izvaja samo po tehnologiji perforator, ki je pa občutno dražja od izdelava preboja v III. oziroma IV. kategoriji.</w:t>
      </w:r>
      <w:r w:rsidRPr="00AA0DC3">
        <w:rPr>
          <w:rFonts w:ascii="Tahoma" w:hAnsi="Tahoma" w:cs="Tahoma"/>
          <w:color w:val="333333"/>
          <w:szCs w:val="20"/>
        </w:rPr>
        <w:br/>
      </w:r>
      <w:r w:rsidRPr="00AA0DC3">
        <w:rPr>
          <w:rFonts w:ascii="Tahoma" w:hAnsi="Tahoma" w:cs="Tahoma"/>
          <w:color w:val="333333"/>
          <w:szCs w:val="20"/>
        </w:rPr>
        <w:br/>
      </w:r>
      <w:r w:rsidRPr="00AA0DC3">
        <w:rPr>
          <w:rFonts w:ascii="Tahoma" w:hAnsi="Tahoma" w:cs="Tahoma"/>
          <w:color w:val="333333"/>
          <w:szCs w:val="20"/>
          <w:shd w:val="clear" w:color="auto" w:fill="FFFFFF"/>
        </w:rPr>
        <w:t xml:space="preserve">Prav tako nas zanima kako si je naročnik zamislil dobavo in polaganje kovinske cevi POD OBSTOJEČIM PLINOVODOM (postavka št. 02.067) brez preboja / </w:t>
      </w:r>
      <w:proofErr w:type="spellStart"/>
      <w:r w:rsidRPr="00AA0DC3">
        <w:rPr>
          <w:rFonts w:ascii="Tahoma" w:hAnsi="Tahoma" w:cs="Tahoma"/>
          <w:color w:val="333333"/>
          <w:szCs w:val="20"/>
          <w:shd w:val="clear" w:color="auto" w:fill="FFFFFF"/>
        </w:rPr>
        <w:t>podvrtavanja</w:t>
      </w:r>
      <w:proofErr w:type="spellEnd"/>
      <w:r w:rsidRPr="00AA0DC3">
        <w:rPr>
          <w:rFonts w:ascii="Tahoma" w:hAnsi="Tahoma" w:cs="Tahoma"/>
          <w:color w:val="333333"/>
          <w:szCs w:val="20"/>
          <w:shd w:val="clear" w:color="auto" w:fill="FFFFFF"/>
        </w:rPr>
        <w:t>?</w:t>
      </w:r>
    </w:p>
    <w:p w14:paraId="30FE8909" w14:textId="77777777" w:rsidR="007127EB" w:rsidRDefault="007127EB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FDBE647" w14:textId="77777777" w:rsidR="00AA0DC3" w:rsidRPr="00AA0DC3" w:rsidRDefault="00AA0DC3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21DFAA0" w14:textId="77777777" w:rsidR="00E813F4" w:rsidRPr="00AA0DC3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AA0DC3">
        <w:rPr>
          <w:rFonts w:ascii="Tahoma" w:hAnsi="Tahoma" w:cs="Tahoma"/>
          <w:b/>
          <w:szCs w:val="20"/>
        </w:rPr>
        <w:t>Odgovor:</w:t>
      </w:r>
    </w:p>
    <w:p w14:paraId="732494E1" w14:textId="77777777" w:rsidR="00E813F4" w:rsidRPr="00AA0DC3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</w:p>
    <w:p w14:paraId="0607463D" w14:textId="77777777" w:rsidR="00791812" w:rsidRPr="00791812" w:rsidRDefault="00791812" w:rsidP="00791812">
      <w:pPr>
        <w:rPr>
          <w:rFonts w:ascii="Tahoma" w:hAnsi="Tahoma" w:cs="Tahoma"/>
          <w:sz w:val="20"/>
          <w:szCs w:val="20"/>
        </w:rPr>
      </w:pPr>
      <w:r w:rsidRPr="00791812">
        <w:rPr>
          <w:rFonts w:ascii="Tahoma" w:hAnsi="Tahoma" w:cs="Tahoma"/>
          <w:sz w:val="20"/>
          <w:szCs w:val="20"/>
        </w:rPr>
        <w:t xml:space="preserve">Podatki o kategoriji zemljine v območju </w:t>
      </w:r>
      <w:proofErr w:type="spellStart"/>
      <w:r w:rsidRPr="00791812">
        <w:rPr>
          <w:rFonts w:ascii="Tahoma" w:hAnsi="Tahoma" w:cs="Tahoma"/>
          <w:sz w:val="20"/>
          <w:szCs w:val="20"/>
        </w:rPr>
        <w:t>podvrtavanja</w:t>
      </w:r>
      <w:proofErr w:type="spellEnd"/>
      <w:r w:rsidRPr="00791812">
        <w:rPr>
          <w:rFonts w:ascii="Tahoma" w:hAnsi="Tahoma" w:cs="Tahoma"/>
          <w:sz w:val="20"/>
          <w:szCs w:val="20"/>
        </w:rPr>
        <w:t xml:space="preserve"> niso znani, ponudniki naj upoštevajo možnost V. kategorije zemljine v območju </w:t>
      </w:r>
      <w:proofErr w:type="spellStart"/>
      <w:r w:rsidRPr="00791812">
        <w:rPr>
          <w:rFonts w:ascii="Tahoma" w:hAnsi="Tahoma" w:cs="Tahoma"/>
          <w:sz w:val="20"/>
          <w:szCs w:val="20"/>
        </w:rPr>
        <w:t>podvrtavanja</w:t>
      </w:r>
      <w:proofErr w:type="spellEnd"/>
      <w:r w:rsidRPr="00791812">
        <w:rPr>
          <w:rFonts w:ascii="Tahoma" w:hAnsi="Tahoma" w:cs="Tahoma"/>
          <w:sz w:val="20"/>
          <w:szCs w:val="20"/>
        </w:rPr>
        <w:t>.</w:t>
      </w:r>
    </w:p>
    <w:bookmarkEnd w:id="0"/>
    <w:p w14:paraId="601E3706" w14:textId="77777777" w:rsidR="00791812" w:rsidRPr="00791812" w:rsidRDefault="00791812" w:rsidP="00791812">
      <w:pPr>
        <w:rPr>
          <w:rFonts w:ascii="Tahoma" w:hAnsi="Tahoma" w:cs="Tahoma"/>
          <w:sz w:val="20"/>
          <w:szCs w:val="20"/>
        </w:rPr>
      </w:pPr>
    </w:p>
    <w:p w14:paraId="5D7063E3" w14:textId="77777777" w:rsidR="00556816" w:rsidRPr="007127EB" w:rsidRDefault="00556816">
      <w:pPr>
        <w:rPr>
          <w:rFonts w:ascii="Tahoma" w:hAnsi="Tahoma" w:cs="Tahoma"/>
          <w:sz w:val="20"/>
          <w:szCs w:val="20"/>
        </w:rPr>
      </w:pPr>
    </w:p>
    <w:sectPr w:rsidR="00556816" w:rsidRPr="00712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7B6F" w14:textId="77777777" w:rsidR="00DD36AD" w:rsidRDefault="00DD36AD">
      <w:r>
        <w:separator/>
      </w:r>
    </w:p>
  </w:endnote>
  <w:endnote w:type="continuationSeparator" w:id="0">
    <w:p w14:paraId="203B29D4" w14:textId="77777777" w:rsidR="00DD36AD" w:rsidRDefault="00DD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0253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F3A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1A505E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4B66AF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531838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78ED18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D0987A2" w14:textId="37B92A0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17D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2E1382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5340EF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CB1E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14963BE4" wp14:editId="628448B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07E722E7" wp14:editId="493299C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354291C1" wp14:editId="55DE7BD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4201EE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A705" w14:textId="77777777" w:rsidR="00DD36AD" w:rsidRDefault="00DD36AD">
      <w:r>
        <w:separator/>
      </w:r>
    </w:p>
  </w:footnote>
  <w:footnote w:type="continuationSeparator" w:id="0">
    <w:p w14:paraId="1BB598D7" w14:textId="77777777" w:rsidR="00DD36AD" w:rsidRDefault="00DD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A88B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4E43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463B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6BE6DD5" wp14:editId="12885E4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1240CC"/>
    <w:rsid w:val="00144169"/>
    <w:rsid w:val="0014583C"/>
    <w:rsid w:val="00153196"/>
    <w:rsid w:val="001577F1"/>
    <w:rsid w:val="001836BB"/>
    <w:rsid w:val="00215509"/>
    <w:rsid w:val="00216549"/>
    <w:rsid w:val="002507C2"/>
    <w:rsid w:val="00265784"/>
    <w:rsid w:val="00282F08"/>
    <w:rsid w:val="00290551"/>
    <w:rsid w:val="002913F5"/>
    <w:rsid w:val="002D77F6"/>
    <w:rsid w:val="002E330E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6B72B3"/>
    <w:rsid w:val="006D3A15"/>
    <w:rsid w:val="006E1B9B"/>
    <w:rsid w:val="007127EB"/>
    <w:rsid w:val="0072198D"/>
    <w:rsid w:val="0073055C"/>
    <w:rsid w:val="00791812"/>
    <w:rsid w:val="007954DA"/>
    <w:rsid w:val="00845C12"/>
    <w:rsid w:val="00877769"/>
    <w:rsid w:val="00984154"/>
    <w:rsid w:val="009B1FD9"/>
    <w:rsid w:val="009F18DA"/>
    <w:rsid w:val="00A05C73"/>
    <w:rsid w:val="00A17575"/>
    <w:rsid w:val="00A46370"/>
    <w:rsid w:val="00A6044C"/>
    <w:rsid w:val="00A82FD4"/>
    <w:rsid w:val="00AA0DC3"/>
    <w:rsid w:val="00AA58B4"/>
    <w:rsid w:val="00AD3747"/>
    <w:rsid w:val="00AE2889"/>
    <w:rsid w:val="00AE6855"/>
    <w:rsid w:val="00B91918"/>
    <w:rsid w:val="00BC40A0"/>
    <w:rsid w:val="00C1596C"/>
    <w:rsid w:val="00C205F6"/>
    <w:rsid w:val="00CA0C8B"/>
    <w:rsid w:val="00D17F63"/>
    <w:rsid w:val="00D6140F"/>
    <w:rsid w:val="00DA0714"/>
    <w:rsid w:val="00DB7CDA"/>
    <w:rsid w:val="00DD36AD"/>
    <w:rsid w:val="00DF1401"/>
    <w:rsid w:val="00E17DC4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222B71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2021-03-29T09:27:00Z</cp:lastPrinted>
  <dcterms:created xsi:type="dcterms:W3CDTF">2021-03-24T13:31:00Z</dcterms:created>
  <dcterms:modified xsi:type="dcterms:W3CDTF">2021-03-29T09:27:00Z</dcterms:modified>
</cp:coreProperties>
</file>